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D9070B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gemeinsam mit dem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Kindermissionswerk „Die Sternsinger“ in Aachen </w:t>
      </w:r>
      <w:r>
        <w:rPr>
          <w:rFonts w:ascii="Georgia" w:hAnsi="Georgia" w:cs="Georgia"/>
          <w:color w:val="000000"/>
          <w:spacing w:val="2"/>
          <w:sz w:val="20"/>
        </w:rPr>
        <w:t>lädt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die aktion hoffnung im Bistum Augsburg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zur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1</w:t>
      </w:r>
      <w:r w:rsidR="00EE7547">
        <w:rPr>
          <w:rFonts w:ascii="Georgia" w:hAnsi="Georgia" w:cs="Georgia"/>
          <w:color w:val="000000"/>
          <w:spacing w:val="2"/>
          <w:sz w:val="20"/>
        </w:rPr>
        <w:t>8</w:t>
      </w:r>
      <w:r w:rsidR="001B3C12" w:rsidRPr="00BF3A60">
        <w:rPr>
          <w:rFonts w:ascii="Georgia" w:hAnsi="Georgia" w:cs="Georgia"/>
          <w:color w:val="000000"/>
          <w:spacing w:val="2"/>
          <w:sz w:val="20"/>
        </w:rPr>
        <w:t>.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bundesweiten Aktion „Meins wird Deins“ ein.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Kindertageseinrichtungen,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 w:rsidR="00EE7547">
        <w:rPr>
          <w:rFonts w:ascii="Georgia" w:hAnsi="Georgia" w:cs="Georgia"/>
          <w:color w:val="000000"/>
          <w:spacing w:val="2"/>
          <w:sz w:val="20"/>
        </w:rPr>
        <w:t>junge Menschen in der Ukraine, die meist ohne ihre Eltern aufwachsen müssen. In Tageszentren erhalten sie eine ganzheitliche Betreuung.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D546AB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 w:rsidRPr="000A5292">
        <w:rPr>
          <w:rFonts w:ascii="Georgia" w:hAnsi="Georgia"/>
          <w:b/>
          <w:sz w:val="24"/>
          <w:szCs w:val="24"/>
        </w:rPr>
        <w:t xml:space="preserve">So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2E27B7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Mit den Verkaufserlösen unterstützen </w:t>
      </w:r>
      <w:r w:rsidR="003874FE" w:rsidRPr="000A5292">
        <w:rPr>
          <w:rFonts w:ascii="Georgia" w:hAnsi="Georgia"/>
        </w:rPr>
        <w:t xml:space="preserve">die </w:t>
      </w:r>
      <w:r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EE7547">
        <w:rPr>
          <w:rFonts w:ascii="Georgia" w:hAnsi="Georgia"/>
        </w:rPr>
        <w:t>Kinder und Jugendliche in der Ukraine.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EE7547">
        <w:rPr>
          <w:rFonts w:ascii="Georgia" w:hAnsi="Georgia"/>
          <w:b/>
          <w:sz w:val="32"/>
          <w:szCs w:val="32"/>
        </w:rPr>
        <w:t>20</w:t>
      </w:r>
    </w:p>
    <w:p w:rsidR="00EB0675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 xml:space="preserve">tützen möchten, dann </w:t>
      </w:r>
      <w:r w:rsidR="00EE7547">
        <w:rPr>
          <w:rFonts w:ascii="Georgia" w:hAnsi="Georgia"/>
        </w:rPr>
        <w:t>bitten</w:t>
      </w:r>
      <w:r w:rsidR="001E1C13" w:rsidRPr="000A5292">
        <w:rPr>
          <w:rFonts w:ascii="Georgia" w:hAnsi="Georgia"/>
        </w:rPr>
        <w:t xml:space="preserve"> wir S</w:t>
      </w:r>
      <w:r w:rsidRPr="000A5292">
        <w:rPr>
          <w:rFonts w:ascii="Georgia" w:hAnsi="Georgia"/>
        </w:rPr>
        <w:t xml:space="preserve">ie,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EE7547" w:rsidRPr="00EE7547" w:rsidRDefault="00EE7547" w:rsidP="00EE7547">
      <w:bookmarkStart w:id="0" w:name="_GoBack"/>
      <w:bookmarkEnd w:id="0"/>
    </w:p>
    <w:p w:rsidR="00EE7547" w:rsidRPr="00EE7547" w:rsidRDefault="00EE7547" w:rsidP="00EE7547"/>
    <w:p w:rsidR="00EE7547" w:rsidRPr="00EE7547" w:rsidRDefault="00EE7547" w:rsidP="00EE7547"/>
    <w:p w:rsidR="004D2CFD" w:rsidRPr="00EE7547" w:rsidRDefault="004D2CFD" w:rsidP="00EE7547"/>
    <w:sectPr w:rsidR="004D2CFD" w:rsidRPr="00EE7547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EE7547">
      <w:rPr>
        <w:rFonts w:ascii="Georgia" w:hAnsi="Georgia"/>
        <w:sz w:val="18"/>
        <w:szCs w:val="18"/>
      </w:rPr>
      <w:t>in der Ukraine im Internet: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256F0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EE7547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1553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8</cp:revision>
  <cp:lastPrinted>2013-09-16T14:03:00Z</cp:lastPrinted>
  <dcterms:created xsi:type="dcterms:W3CDTF">2017-09-13T08:17:00Z</dcterms:created>
  <dcterms:modified xsi:type="dcterms:W3CDTF">2020-08-05T14:23:00Z</dcterms:modified>
</cp:coreProperties>
</file>